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A6" w:rsidRDefault="001005A6" w:rsidP="001005A6">
      <w:pPr>
        <w:jc w:val="center"/>
      </w:pPr>
    </w:p>
    <w:p w:rsidR="001005A6" w:rsidRDefault="001005A6" w:rsidP="001005A6">
      <w:pPr>
        <w:jc w:val="center"/>
      </w:pPr>
      <w:r>
        <w:t xml:space="preserve">ЗАЯВКА НА УЧАСТИЕ В КОНФЕРЕНЦИИ </w:t>
      </w:r>
    </w:p>
    <w:p w:rsidR="001005A6" w:rsidRDefault="001005A6" w:rsidP="001005A6">
      <w:pPr>
        <w:rPr>
          <w:sz w:val="28"/>
          <w:szCs w:val="28"/>
        </w:rPr>
      </w:pPr>
    </w:p>
    <w:p w:rsidR="001005A6" w:rsidRDefault="001005A6" w:rsidP="001005A6">
      <w:r>
        <w:t>Ф.И.О. _______________________________</w:t>
      </w:r>
    </w:p>
    <w:p w:rsidR="001005A6" w:rsidRDefault="001005A6" w:rsidP="001005A6"/>
    <w:p w:rsidR="001005A6" w:rsidRDefault="001005A6" w:rsidP="001005A6">
      <w:r>
        <w:t xml:space="preserve">(должность/специальность, </w:t>
      </w:r>
      <w:r w:rsidR="005F1DA5">
        <w:t>к</w:t>
      </w:r>
      <w:r>
        <w:t>урс)____________________</w:t>
      </w:r>
    </w:p>
    <w:p w:rsidR="001005A6" w:rsidRDefault="001005A6" w:rsidP="001005A6"/>
    <w:p w:rsidR="001005A6" w:rsidRDefault="001005A6" w:rsidP="001005A6">
      <w:r>
        <w:t>Наименование организации______________</w:t>
      </w:r>
    </w:p>
    <w:p w:rsidR="001005A6" w:rsidRDefault="001005A6" w:rsidP="001005A6"/>
    <w:p w:rsidR="001005A6" w:rsidRDefault="001005A6" w:rsidP="001005A6">
      <w:r>
        <w:t>Почтовый адрес________________________</w:t>
      </w:r>
    </w:p>
    <w:p w:rsidR="001005A6" w:rsidRDefault="001005A6" w:rsidP="001005A6"/>
    <w:p w:rsidR="001005A6" w:rsidRDefault="001005A6" w:rsidP="001005A6">
      <w:r>
        <w:t>Адрес для рассылки сборника____________</w:t>
      </w:r>
    </w:p>
    <w:p w:rsidR="001005A6" w:rsidRDefault="001005A6" w:rsidP="001005A6"/>
    <w:p w:rsidR="001005A6" w:rsidRDefault="001005A6" w:rsidP="001005A6">
      <w:r>
        <w:t>Телефон_______________________________</w:t>
      </w:r>
    </w:p>
    <w:p w:rsidR="001005A6" w:rsidRDefault="001005A6" w:rsidP="001005A6"/>
    <w:p w:rsidR="001005A6" w:rsidRDefault="001005A6" w:rsidP="001005A6">
      <w:r>
        <w:t>Факс__________________________________</w:t>
      </w:r>
    </w:p>
    <w:p w:rsidR="001005A6" w:rsidRDefault="001005A6" w:rsidP="001005A6"/>
    <w:p w:rsidR="001005A6" w:rsidRDefault="001005A6" w:rsidP="001005A6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________________________________</w:t>
      </w:r>
    </w:p>
    <w:p w:rsidR="001005A6" w:rsidRDefault="001005A6" w:rsidP="001005A6"/>
    <w:p w:rsidR="001005A6" w:rsidRDefault="001005A6" w:rsidP="001005A6">
      <w:r>
        <w:t>Название доклада_______________________</w:t>
      </w:r>
    </w:p>
    <w:p w:rsidR="005F1DA5" w:rsidRDefault="005F1DA5" w:rsidP="001005A6">
      <w:r>
        <w:t>______________________________________</w:t>
      </w:r>
    </w:p>
    <w:p w:rsidR="005F1DA5" w:rsidRDefault="005F1DA5" w:rsidP="001005A6">
      <w:r>
        <w:t>______________________________________</w:t>
      </w:r>
    </w:p>
    <w:p w:rsidR="001005A6" w:rsidRDefault="001005A6" w:rsidP="001005A6"/>
    <w:p w:rsidR="001005A6" w:rsidRDefault="001005A6" w:rsidP="001005A6">
      <w:r>
        <w:t>Необходимые средства для демонстрации доклада________________________________</w:t>
      </w:r>
    </w:p>
    <w:p w:rsidR="001005A6" w:rsidRDefault="001005A6" w:rsidP="001005A6"/>
    <w:p w:rsidR="001005A6" w:rsidRDefault="001005A6" w:rsidP="001005A6">
      <w:pPr>
        <w:jc w:val="both"/>
      </w:pPr>
      <w:r>
        <w:t>заочное участие_________________________</w:t>
      </w:r>
    </w:p>
    <w:p w:rsidR="001005A6" w:rsidRDefault="001005A6" w:rsidP="001005A6">
      <w:pPr>
        <w:jc w:val="center"/>
      </w:pPr>
    </w:p>
    <w:p w:rsidR="001005A6" w:rsidRDefault="001005A6" w:rsidP="001005A6">
      <w:pPr>
        <w:jc w:val="center"/>
        <w:rPr>
          <w:b/>
          <w:i/>
          <w:sz w:val="28"/>
          <w:szCs w:val="28"/>
        </w:rPr>
      </w:pPr>
    </w:p>
    <w:p w:rsidR="001005A6" w:rsidRDefault="001005A6" w:rsidP="001005A6">
      <w:pPr>
        <w:jc w:val="center"/>
        <w:rPr>
          <w:sz w:val="28"/>
          <w:szCs w:val="28"/>
        </w:rPr>
      </w:pPr>
    </w:p>
    <w:p w:rsidR="001005A6" w:rsidRPr="00A30BCB" w:rsidRDefault="001005A6" w:rsidP="001005A6">
      <w:pPr>
        <w:jc w:val="center"/>
        <w:rPr>
          <w:sz w:val="28"/>
          <w:szCs w:val="28"/>
        </w:rPr>
      </w:pPr>
    </w:p>
    <w:p w:rsidR="001005A6" w:rsidRPr="00A30BCB" w:rsidRDefault="001005A6" w:rsidP="001005A6">
      <w:pPr>
        <w:jc w:val="center"/>
        <w:rPr>
          <w:sz w:val="28"/>
          <w:szCs w:val="28"/>
        </w:rPr>
      </w:pPr>
    </w:p>
    <w:p w:rsidR="001005A6" w:rsidRDefault="001005A6" w:rsidP="001005A6">
      <w:pPr>
        <w:jc w:val="center"/>
        <w:rPr>
          <w:sz w:val="28"/>
          <w:szCs w:val="28"/>
        </w:rPr>
      </w:pPr>
    </w:p>
    <w:p w:rsidR="007D4C4B" w:rsidRDefault="007D4C4B" w:rsidP="001005A6">
      <w:pPr>
        <w:jc w:val="center"/>
        <w:rPr>
          <w:b/>
        </w:rPr>
      </w:pPr>
    </w:p>
    <w:p w:rsidR="007D4C4B" w:rsidRDefault="007D4C4B" w:rsidP="001005A6">
      <w:pPr>
        <w:jc w:val="center"/>
        <w:rPr>
          <w:b/>
        </w:rPr>
      </w:pPr>
    </w:p>
    <w:p w:rsidR="007D4C4B" w:rsidRDefault="007D4C4B" w:rsidP="001005A6">
      <w:pPr>
        <w:jc w:val="center"/>
        <w:rPr>
          <w:b/>
        </w:rPr>
      </w:pPr>
    </w:p>
    <w:p w:rsidR="007D4C4B" w:rsidRDefault="007D4C4B" w:rsidP="001005A6">
      <w:pPr>
        <w:jc w:val="center"/>
        <w:rPr>
          <w:b/>
        </w:rPr>
      </w:pPr>
    </w:p>
    <w:p w:rsidR="001005A6" w:rsidRDefault="007D4C4B" w:rsidP="001005A6">
      <w:pPr>
        <w:jc w:val="center"/>
        <w:rPr>
          <w:b/>
        </w:rPr>
      </w:pPr>
      <w:r>
        <w:rPr>
          <w:b/>
        </w:rPr>
        <w:t>О</w:t>
      </w:r>
      <w:r w:rsidR="001005A6">
        <w:rPr>
          <w:b/>
        </w:rPr>
        <w:t>формлени</w:t>
      </w:r>
      <w:r>
        <w:rPr>
          <w:b/>
        </w:rPr>
        <w:t>е</w:t>
      </w:r>
    </w:p>
    <w:p w:rsidR="001005A6" w:rsidRDefault="001005A6" w:rsidP="001005A6">
      <w:pPr>
        <w:jc w:val="center"/>
        <w:rPr>
          <w:b/>
        </w:rPr>
      </w:pPr>
      <w:r>
        <w:rPr>
          <w:b/>
        </w:rPr>
        <w:t xml:space="preserve"> материалов  </w:t>
      </w:r>
    </w:p>
    <w:p w:rsidR="001005A6" w:rsidRPr="00DE772E" w:rsidRDefault="001005A6" w:rsidP="001005A6">
      <w:pPr>
        <w:numPr>
          <w:ilvl w:val="0"/>
          <w:numId w:val="1"/>
        </w:numPr>
        <w:jc w:val="both"/>
      </w:pPr>
      <w:r w:rsidRPr="00DE772E">
        <w:t>материалы докладов желательно присылать по электронной почте и</w:t>
      </w:r>
      <w:r w:rsidR="00B055F1">
        <w:t>ли</w:t>
      </w:r>
      <w:r w:rsidRPr="00DE772E">
        <w:t xml:space="preserve"> представлять на </w:t>
      </w:r>
      <w:r w:rsidR="00B055F1">
        <w:t xml:space="preserve"> </w:t>
      </w:r>
      <w:r w:rsidR="009D31FC" w:rsidRPr="00DE772E">
        <w:rPr>
          <w:lang w:val="en-US"/>
        </w:rPr>
        <w:t>USB</w:t>
      </w:r>
      <w:r w:rsidR="009D31FC" w:rsidRPr="00DE772E">
        <w:t xml:space="preserve"> фл</w:t>
      </w:r>
      <w:r w:rsidR="00B055F1">
        <w:t>э</w:t>
      </w:r>
      <w:r w:rsidR="009D31FC" w:rsidRPr="00DE772E">
        <w:t>ш накопител</w:t>
      </w:r>
      <w:r w:rsidR="00B055F1">
        <w:t>ях</w:t>
      </w:r>
      <w:r w:rsidR="009D31FC" w:rsidRPr="00DE772E">
        <w:t xml:space="preserve">. </w:t>
      </w:r>
      <w:r w:rsidRPr="00DE772E">
        <w:t xml:space="preserve"> </w:t>
      </w:r>
    </w:p>
    <w:p w:rsidR="001005A6" w:rsidRDefault="001005A6" w:rsidP="001005A6">
      <w:pPr>
        <w:numPr>
          <w:ilvl w:val="0"/>
          <w:numId w:val="1"/>
        </w:numPr>
        <w:jc w:val="both"/>
      </w:pPr>
      <w:r>
        <w:t xml:space="preserve">объем тезисов до </w:t>
      </w:r>
      <w:r w:rsidR="00114FEF">
        <w:t>4</w:t>
      </w:r>
      <w:r>
        <w:t xml:space="preserve"> полных страниц;</w:t>
      </w:r>
    </w:p>
    <w:p w:rsidR="001005A6" w:rsidRDefault="001005A6" w:rsidP="001005A6">
      <w:pPr>
        <w:numPr>
          <w:ilvl w:val="0"/>
          <w:numId w:val="1"/>
        </w:numPr>
        <w:jc w:val="both"/>
      </w:pPr>
      <w:r>
        <w:t xml:space="preserve">текст должен быть набран в редакторе </w:t>
      </w:r>
      <w:r>
        <w:rPr>
          <w:lang w:val="en-US"/>
        </w:rPr>
        <w:t>Word</w:t>
      </w:r>
      <w:r w:rsidR="009D31FC">
        <w:t xml:space="preserve"> </w:t>
      </w:r>
      <w:r>
        <w:rPr>
          <w:lang w:val="en-US"/>
        </w:rPr>
        <w:t>for</w:t>
      </w:r>
      <w:r w:rsidR="009D31FC">
        <w:t xml:space="preserve"> </w:t>
      </w:r>
      <w:r>
        <w:rPr>
          <w:lang w:val="en-US"/>
        </w:rPr>
        <w:t>Windows</w:t>
      </w:r>
      <w:r>
        <w:t xml:space="preserve"> форматом А4, поля: верхнее – 2 см; нижнее – 2,5 см; левое – 2,5 см; правое – 2 см;</w:t>
      </w:r>
    </w:p>
    <w:p w:rsidR="001005A6" w:rsidRDefault="001005A6" w:rsidP="001005A6">
      <w:pPr>
        <w:numPr>
          <w:ilvl w:val="0"/>
          <w:numId w:val="1"/>
        </w:numPr>
        <w:jc w:val="both"/>
      </w:pPr>
      <w:r>
        <w:t>после библиографии необходимо указать ключевые слова;</w:t>
      </w:r>
    </w:p>
    <w:p w:rsidR="001005A6" w:rsidRDefault="001005A6" w:rsidP="001005A6">
      <w:pPr>
        <w:numPr>
          <w:ilvl w:val="0"/>
          <w:numId w:val="1"/>
        </w:numPr>
        <w:jc w:val="both"/>
      </w:pPr>
      <w:r>
        <w:t xml:space="preserve">шрифт – 14 </w:t>
      </w:r>
      <w:r>
        <w:rPr>
          <w:lang w:val="en-US"/>
        </w:rPr>
        <w:t>Times</w:t>
      </w:r>
      <w:r w:rsidR="009D31FC">
        <w:t xml:space="preserve"> </w:t>
      </w:r>
      <w:r>
        <w:rPr>
          <w:lang w:val="en-US"/>
        </w:rPr>
        <w:t>New</w:t>
      </w:r>
      <w:r w:rsidR="009D31FC">
        <w:t xml:space="preserve"> </w:t>
      </w:r>
      <w:r>
        <w:rPr>
          <w:lang w:val="en-US"/>
        </w:rPr>
        <w:t>Roman</w:t>
      </w:r>
      <w:r>
        <w:t>, красная строка – 1 см, межстрочный интервал – полуторный;</w:t>
      </w:r>
    </w:p>
    <w:p w:rsidR="001005A6" w:rsidRDefault="001005A6" w:rsidP="001005A6">
      <w:pPr>
        <w:numPr>
          <w:ilvl w:val="0"/>
          <w:numId w:val="1"/>
        </w:numPr>
        <w:jc w:val="both"/>
      </w:pPr>
      <w:r>
        <w:t xml:space="preserve">рисунки должны быть представлены в электронном виде и включены в текст статьи (отсканированы или выполнены в </w:t>
      </w:r>
      <w:r>
        <w:rPr>
          <w:lang w:val="en-US"/>
        </w:rPr>
        <w:t>Microsoft</w:t>
      </w:r>
      <w:r w:rsidR="009D31FC" w:rsidRPr="009D31FC">
        <w:t xml:space="preserve"> </w:t>
      </w:r>
      <w:r>
        <w:rPr>
          <w:lang w:val="en-US"/>
        </w:rPr>
        <w:t>Word</w:t>
      </w:r>
      <w:r>
        <w:t xml:space="preserve">, </w:t>
      </w:r>
      <w:r>
        <w:rPr>
          <w:lang w:val="en-US"/>
        </w:rPr>
        <w:t>CorelDraw</w:t>
      </w:r>
      <w:r>
        <w:t>);</w:t>
      </w:r>
    </w:p>
    <w:p w:rsidR="001005A6" w:rsidRDefault="001005A6" w:rsidP="001005A6">
      <w:pPr>
        <w:numPr>
          <w:ilvl w:val="0"/>
          <w:numId w:val="1"/>
        </w:numPr>
        <w:jc w:val="both"/>
      </w:pPr>
      <w:r>
        <w:t xml:space="preserve">математические формулы набираются отдельной строкой в редакторе </w:t>
      </w:r>
      <w:proofErr w:type="spellStart"/>
      <w:r>
        <w:rPr>
          <w:lang w:val="en-US"/>
        </w:rPr>
        <w:t>MSEquation</w:t>
      </w:r>
      <w:proofErr w:type="spellEnd"/>
      <w:r>
        <w:t xml:space="preserve">. Нумеровать следует формулы, на которые даны ссылки в тексте; </w:t>
      </w:r>
    </w:p>
    <w:p w:rsidR="001005A6" w:rsidRDefault="001005A6" w:rsidP="001005A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название статьи по центру без переноса заглавными буквами, через интервал инициалы и фамилия авторов строчными буквами, например А.А. Иванов, через интервал - полное название организации, далее через интервал – текст, а в конце статьи привести список литературы (не более 2-3 наименований).</w:t>
      </w:r>
    </w:p>
    <w:p w:rsidR="001005A6" w:rsidRDefault="001005A6" w:rsidP="001005A6">
      <w:pPr>
        <w:jc w:val="both"/>
      </w:pPr>
    </w:p>
    <w:p w:rsidR="001005A6" w:rsidRPr="00A30BCB" w:rsidRDefault="001005A6" w:rsidP="001005A6">
      <w:pPr>
        <w:jc w:val="center"/>
      </w:pPr>
    </w:p>
    <w:p w:rsidR="001005A6" w:rsidRDefault="001005A6" w:rsidP="001005A6">
      <w:pPr>
        <w:jc w:val="center"/>
      </w:pPr>
    </w:p>
    <w:p w:rsidR="001005A6" w:rsidRPr="001242F8" w:rsidRDefault="001005A6" w:rsidP="001005A6">
      <w:pPr>
        <w:shd w:val="clear" w:color="auto" w:fill="FFFFFF"/>
        <w:jc w:val="center"/>
        <w:rPr>
          <w:caps/>
          <w:sz w:val="20"/>
          <w:szCs w:val="20"/>
        </w:rPr>
      </w:pPr>
      <w:r w:rsidRPr="001242F8">
        <w:rPr>
          <w:sz w:val="20"/>
          <w:szCs w:val="20"/>
        </w:rPr>
        <w:t>МИНИСТЕРСТВО ОБРАЗОВАНИЯ И НАУКИ РОССИЙСКОЙ ФЕДЕРАЦИИ</w:t>
      </w:r>
    </w:p>
    <w:p w:rsidR="001005A6" w:rsidRPr="001242F8" w:rsidRDefault="001005A6" w:rsidP="001005A6">
      <w:pPr>
        <w:jc w:val="center"/>
        <w:rPr>
          <w:sz w:val="20"/>
          <w:szCs w:val="20"/>
        </w:rPr>
      </w:pPr>
      <w:r w:rsidRPr="001242F8">
        <w:rPr>
          <w:sz w:val="20"/>
          <w:szCs w:val="20"/>
        </w:rPr>
        <w:t xml:space="preserve">Федеральное государственное автономное образовательное учреждение </w:t>
      </w:r>
    </w:p>
    <w:p w:rsidR="001005A6" w:rsidRPr="001242F8" w:rsidRDefault="001005A6" w:rsidP="001005A6">
      <w:pPr>
        <w:shd w:val="clear" w:color="auto" w:fill="FFFFFF"/>
        <w:jc w:val="center"/>
        <w:rPr>
          <w:sz w:val="20"/>
          <w:szCs w:val="20"/>
        </w:rPr>
      </w:pPr>
      <w:r w:rsidRPr="001242F8">
        <w:rPr>
          <w:sz w:val="20"/>
          <w:szCs w:val="20"/>
        </w:rPr>
        <w:t>высшего профессионального образования</w:t>
      </w:r>
    </w:p>
    <w:p w:rsidR="001005A6" w:rsidRPr="001242F8" w:rsidRDefault="001005A6" w:rsidP="001005A6">
      <w:pPr>
        <w:shd w:val="clear" w:color="auto" w:fill="FFFFFF"/>
        <w:jc w:val="center"/>
        <w:rPr>
          <w:bCs/>
          <w:sz w:val="20"/>
          <w:szCs w:val="20"/>
        </w:rPr>
      </w:pPr>
      <w:r w:rsidRPr="001242F8">
        <w:rPr>
          <w:b/>
          <w:bCs/>
          <w:sz w:val="20"/>
          <w:szCs w:val="20"/>
        </w:rPr>
        <w:t>«Дальневосточный федеральный университет»</w:t>
      </w:r>
      <w:r>
        <w:rPr>
          <w:b/>
          <w:bCs/>
          <w:sz w:val="20"/>
          <w:szCs w:val="20"/>
        </w:rPr>
        <w:t xml:space="preserve"> </w:t>
      </w:r>
      <w:r w:rsidRPr="001242F8">
        <w:rPr>
          <w:bCs/>
          <w:sz w:val="20"/>
          <w:szCs w:val="20"/>
        </w:rPr>
        <w:t>(ДВФУ)</w:t>
      </w:r>
    </w:p>
    <w:p w:rsidR="001005A6" w:rsidRPr="001242F8" w:rsidRDefault="001005A6" w:rsidP="001005A6">
      <w:pPr>
        <w:jc w:val="center"/>
        <w:rPr>
          <w:sz w:val="20"/>
          <w:szCs w:val="20"/>
        </w:rPr>
      </w:pPr>
      <w:r w:rsidRPr="001242F8">
        <w:rPr>
          <w:sz w:val="20"/>
          <w:szCs w:val="20"/>
        </w:rPr>
        <w:t>филиал в г. Арсеньеве</w:t>
      </w:r>
    </w:p>
    <w:p w:rsidR="001005A6" w:rsidRDefault="00657B52" w:rsidP="001005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20CEC953" wp14:editId="380E2C86">
            <wp:simplePos x="0" y="0"/>
            <wp:positionH relativeFrom="column">
              <wp:posOffset>1490066</wp:posOffset>
            </wp:positionH>
            <wp:positionV relativeFrom="paragraph">
              <wp:posOffset>87045</wp:posOffset>
            </wp:positionV>
            <wp:extent cx="801420" cy="49743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98" cy="49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FB954FE" wp14:editId="13FE760F">
            <wp:simplePos x="0" y="0"/>
            <wp:positionH relativeFrom="column">
              <wp:posOffset>782955</wp:posOffset>
            </wp:positionH>
            <wp:positionV relativeFrom="paragraph">
              <wp:posOffset>88265</wp:posOffset>
            </wp:positionV>
            <wp:extent cx="742950" cy="495300"/>
            <wp:effectExtent l="0" t="0" r="0" b="0"/>
            <wp:wrapThrough wrapText="bothSides">
              <wp:wrapPolygon edited="0">
                <wp:start x="8862" y="0"/>
                <wp:lineTo x="6092" y="6646"/>
                <wp:lineTo x="6092" y="14123"/>
                <wp:lineTo x="1108" y="14123"/>
                <wp:lineTo x="0" y="14954"/>
                <wp:lineTo x="0" y="20769"/>
                <wp:lineTo x="21046" y="20769"/>
                <wp:lineTo x="21046" y="14954"/>
                <wp:lineTo x="19938" y="14123"/>
                <wp:lineTo x="14954" y="13292"/>
                <wp:lineTo x="15508" y="6646"/>
                <wp:lineTo x="11631" y="0"/>
                <wp:lineTo x="8862" y="0"/>
              </wp:wrapPolygon>
            </wp:wrapThrough>
            <wp:docPr id="7" name="Рисунок 6" descr="progress_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gress_logo12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6F6">
        <w:rPr>
          <w:noProof/>
          <w:sz w:val="28"/>
          <w:szCs w:val="28"/>
        </w:rPr>
        <w:drawing>
          <wp:anchor distT="36576" distB="36576" distL="36576" distR="36576" simplePos="0" relativeHeight="251662336" behindDoc="0" locked="0" layoutInCell="1" allowOverlap="1" wp14:anchorId="082977BA" wp14:editId="39E2E008">
            <wp:simplePos x="0" y="0"/>
            <wp:positionH relativeFrom="column">
              <wp:posOffset>2367915</wp:posOffset>
            </wp:positionH>
            <wp:positionV relativeFrom="paragraph">
              <wp:posOffset>139065</wp:posOffset>
            </wp:positionV>
            <wp:extent cx="589915" cy="355600"/>
            <wp:effectExtent l="0" t="0" r="63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5A6">
        <w:rPr>
          <w:noProof/>
          <w:sz w:val="28"/>
          <w:szCs w:val="28"/>
        </w:rPr>
        <w:t xml:space="preserve">                                    </w:t>
      </w:r>
    </w:p>
    <w:p w:rsidR="001005A6" w:rsidRDefault="00FB76F6" w:rsidP="001005A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67945</wp:posOffset>
            </wp:positionV>
            <wp:extent cx="728980" cy="254000"/>
            <wp:effectExtent l="0" t="0" r="0" b="0"/>
            <wp:wrapThrough wrapText="bothSides">
              <wp:wrapPolygon edited="0">
                <wp:start x="0" y="0"/>
                <wp:lineTo x="0" y="19440"/>
                <wp:lineTo x="20885" y="19440"/>
                <wp:lineTo x="20885" y="0"/>
                <wp:lineTo x="0" y="0"/>
              </wp:wrapPolygon>
            </wp:wrapThrough>
            <wp:docPr id="3" name="Рисунок 1" descr="http://www.russianhelicopters.aero/upload/Image/logo-helicop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sianhelicopters.aero/upload/Image/logo-helicopter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5A6" w:rsidRDefault="001005A6" w:rsidP="001005A6">
      <w:pPr>
        <w:jc w:val="center"/>
        <w:rPr>
          <w:sz w:val="28"/>
          <w:szCs w:val="28"/>
        </w:rPr>
      </w:pPr>
    </w:p>
    <w:p w:rsidR="001005A6" w:rsidRDefault="00AF4541" w:rsidP="00BE07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466627"/>
            <wp:effectExtent l="0" t="0" r="0" b="0"/>
            <wp:docPr id="4" name="Рисунок 4" descr="C:\Users\vinni_000\Desktop\crn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ni_000\Desktop\crn,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76" cy="4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7B4" w:rsidRPr="00BE07B4">
        <w:rPr>
          <w:noProof/>
          <w:sz w:val="20"/>
          <w:szCs w:val="20"/>
        </w:rPr>
        <w:drawing>
          <wp:inline distT="0" distB="0" distL="0" distR="0">
            <wp:extent cx="652945" cy="542925"/>
            <wp:effectExtent l="0" t="0" r="0" b="0"/>
            <wp:docPr id="1" name="Рисунок 1" descr="C:\Users\vinni_000\Desktop\загруженное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ni_000\Desktop\загруженное копия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66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6" cy="54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543918" cy="508000"/>
            <wp:effectExtent l="0" t="0" r="8890" b="6350"/>
            <wp:docPr id="8" name="Рисунок 8" descr="C:\Users\vinni_000\Desktop\1186292_1407592629455650_1766566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ni_000\Desktop\1186292_1407592629455650_176656660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0" cy="528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5A6" w:rsidRDefault="00402B21" w:rsidP="007B05DB">
      <w:pPr>
        <w:ind w:left="14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76245" cy="1443927"/>
            <wp:effectExtent l="0" t="0" r="0" b="4445"/>
            <wp:docPr id="5" name="Рисунок 0" descr="6W3U104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W3U1043a.jpg"/>
                    <pic:cNvPicPr/>
                  </pic:nvPicPr>
                  <pic:blipFill>
                    <a:blip r:embed="rId17" cstate="print">
                      <a:lum bright="20000" contrast="40000"/>
                    </a:blip>
                    <a:srcRect l="6835" t="4274" r="5717" b="32051"/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4439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005A6" w:rsidRDefault="001005A6" w:rsidP="007B05DB">
      <w:pPr>
        <w:rPr>
          <w:sz w:val="28"/>
          <w:szCs w:val="28"/>
        </w:rPr>
      </w:pPr>
    </w:p>
    <w:p w:rsidR="001005A6" w:rsidRPr="00A77F99" w:rsidRDefault="00E85155" w:rsidP="001005A6">
      <w:pPr>
        <w:jc w:val="center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28"/>
          <w:szCs w:val="28"/>
          <w:lang w:val="en-US"/>
        </w:rPr>
        <w:t>V</w:t>
      </w:r>
      <w:r w:rsidR="001005A6" w:rsidRPr="00A77F99">
        <w:rPr>
          <w:rFonts w:ascii="Garamond" w:hAnsi="Garamond"/>
          <w:sz w:val="28"/>
          <w:szCs w:val="28"/>
        </w:rPr>
        <w:t>-</w:t>
      </w:r>
      <w:r w:rsidR="001005A6" w:rsidRPr="00A77F99">
        <w:rPr>
          <w:rFonts w:ascii="Garamond" w:hAnsi="Garamond"/>
          <w:sz w:val="32"/>
          <w:szCs w:val="28"/>
        </w:rPr>
        <w:t>я научно-практическая конференция</w:t>
      </w:r>
      <w:r w:rsidR="00475621">
        <w:rPr>
          <w:rFonts w:ascii="Garamond" w:hAnsi="Garamond"/>
          <w:sz w:val="32"/>
          <w:szCs w:val="28"/>
        </w:rPr>
        <w:t xml:space="preserve"> с международным участием</w:t>
      </w:r>
    </w:p>
    <w:p w:rsidR="001005A6" w:rsidRPr="007A5313" w:rsidRDefault="001005A6" w:rsidP="001005A6">
      <w:pPr>
        <w:jc w:val="center"/>
        <w:rPr>
          <w:rFonts w:ascii="Garamond" w:hAnsi="Garamond"/>
          <w:b/>
          <w:sz w:val="32"/>
          <w:szCs w:val="28"/>
        </w:rPr>
      </w:pPr>
      <w:r w:rsidRPr="007A5313">
        <w:rPr>
          <w:rFonts w:ascii="Garamond" w:hAnsi="Garamond"/>
          <w:b/>
          <w:sz w:val="32"/>
          <w:szCs w:val="28"/>
        </w:rPr>
        <w:t>«Молодежь - ХХ</w:t>
      </w:r>
      <w:proofErr w:type="gramStart"/>
      <w:r w:rsidRPr="007A5313">
        <w:rPr>
          <w:rFonts w:ascii="Garamond" w:hAnsi="Garamond"/>
          <w:b/>
          <w:sz w:val="32"/>
          <w:szCs w:val="28"/>
          <w:lang w:val="en-US"/>
        </w:rPr>
        <w:t>I</w:t>
      </w:r>
      <w:proofErr w:type="gramEnd"/>
      <w:r w:rsidRPr="007A5313">
        <w:rPr>
          <w:rFonts w:ascii="Garamond" w:hAnsi="Garamond"/>
          <w:b/>
          <w:sz w:val="32"/>
          <w:szCs w:val="28"/>
        </w:rPr>
        <w:t xml:space="preserve"> век»</w:t>
      </w:r>
    </w:p>
    <w:p w:rsidR="001005A6" w:rsidRDefault="00E85155" w:rsidP="001005A6">
      <w:pPr>
        <w:jc w:val="center"/>
      </w:pPr>
      <w:r>
        <w:t>1</w:t>
      </w:r>
      <w:r w:rsidR="00114FEF">
        <w:t>5</w:t>
      </w:r>
      <w:r w:rsidR="00DC08AA">
        <w:t xml:space="preserve"> апреля 201</w:t>
      </w:r>
      <w:r w:rsidR="00114FEF">
        <w:t>6</w:t>
      </w:r>
      <w:r w:rsidR="00DC08AA">
        <w:t>г.</w:t>
      </w:r>
    </w:p>
    <w:p w:rsidR="001005A6" w:rsidRDefault="001005A6" w:rsidP="001005A6">
      <w:pPr>
        <w:jc w:val="center"/>
        <w:rPr>
          <w:sz w:val="28"/>
          <w:szCs w:val="28"/>
        </w:rPr>
      </w:pPr>
    </w:p>
    <w:p w:rsidR="001005A6" w:rsidRDefault="001005A6" w:rsidP="001005A6">
      <w:pPr>
        <w:jc w:val="center"/>
        <w:rPr>
          <w:sz w:val="28"/>
          <w:szCs w:val="28"/>
        </w:rPr>
      </w:pPr>
    </w:p>
    <w:p w:rsidR="007B05DB" w:rsidRDefault="007B05DB" w:rsidP="007B05D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5A6" w:rsidRDefault="001005A6" w:rsidP="001005A6">
      <w:pPr>
        <w:rPr>
          <w:b/>
          <w:i/>
        </w:rPr>
      </w:pPr>
      <w:r>
        <w:rPr>
          <w:b/>
          <w:i/>
        </w:rPr>
        <w:br w:type="page"/>
      </w:r>
    </w:p>
    <w:p w:rsidR="001005A6" w:rsidRDefault="001005A6" w:rsidP="001005A6">
      <w:pPr>
        <w:jc w:val="center"/>
        <w:rPr>
          <w:b/>
          <w:i/>
        </w:rPr>
      </w:pPr>
    </w:p>
    <w:p w:rsidR="001005A6" w:rsidRDefault="001005A6" w:rsidP="001005A6">
      <w:pPr>
        <w:shd w:val="clear" w:color="auto" w:fill="FFFFFF"/>
        <w:jc w:val="center"/>
        <w:rPr>
          <w:b/>
          <w:i/>
        </w:rPr>
      </w:pPr>
      <w:r>
        <w:t xml:space="preserve">МЕСТО ПРОВЕДЕНИЯ </w:t>
      </w:r>
      <w:r w:rsidRPr="00161479">
        <w:t xml:space="preserve">КОНФЕРЕНЦИИ </w:t>
      </w:r>
    </w:p>
    <w:p w:rsidR="001005A6" w:rsidRDefault="001005A6" w:rsidP="001005A6">
      <w:pPr>
        <w:jc w:val="center"/>
        <w:rPr>
          <w:b/>
          <w:i/>
        </w:rPr>
      </w:pPr>
      <w:r>
        <w:rPr>
          <w:b/>
          <w:i/>
        </w:rPr>
        <w:t xml:space="preserve">Большой и малый конференц-зал </w:t>
      </w:r>
    </w:p>
    <w:p w:rsidR="001005A6" w:rsidRPr="00B555EE" w:rsidRDefault="00114FEF" w:rsidP="001005A6">
      <w:pPr>
        <w:jc w:val="center"/>
        <w:rPr>
          <w:b/>
          <w:i/>
        </w:rPr>
      </w:pPr>
      <w:r>
        <w:rPr>
          <w:b/>
          <w:i/>
        </w:rPr>
        <w:t>П</w:t>
      </w:r>
      <w:r w:rsidR="001005A6">
        <w:rPr>
          <w:b/>
          <w:i/>
        </w:rPr>
        <w:t>АО ААК «П</w:t>
      </w:r>
      <w:r>
        <w:rPr>
          <w:b/>
          <w:i/>
        </w:rPr>
        <w:t>РОГРЕСС</w:t>
      </w:r>
      <w:r w:rsidR="001005A6">
        <w:rPr>
          <w:b/>
          <w:i/>
        </w:rPr>
        <w:t>»</w:t>
      </w:r>
    </w:p>
    <w:p w:rsidR="001005A6" w:rsidRDefault="001005A6" w:rsidP="001005A6">
      <w:pPr>
        <w:jc w:val="center"/>
      </w:pPr>
    </w:p>
    <w:p w:rsidR="001005A6" w:rsidRPr="00E82B6C" w:rsidRDefault="001005A6" w:rsidP="001005A6">
      <w:pPr>
        <w:ind w:right="204"/>
        <w:jc w:val="both"/>
        <w:rPr>
          <w:sz w:val="6"/>
          <w:szCs w:val="6"/>
        </w:rPr>
      </w:pPr>
    </w:p>
    <w:p w:rsidR="00E85155" w:rsidRDefault="00E85155" w:rsidP="00E85155">
      <w:pPr>
        <w:jc w:val="center"/>
      </w:pPr>
      <w:r>
        <w:t>Тематика конференции:</w:t>
      </w:r>
      <w:r>
        <w:br/>
      </w:r>
      <w:r w:rsidRPr="00E85155">
        <w:t xml:space="preserve"> </w:t>
      </w:r>
      <w:r>
        <w:t xml:space="preserve">Планируется только работа секции «Технические науки» </w:t>
      </w:r>
    </w:p>
    <w:p w:rsidR="00E85155" w:rsidRPr="00E85155" w:rsidRDefault="00E85155" w:rsidP="00E85155">
      <w:pPr>
        <w:jc w:val="center"/>
        <w:rPr>
          <w:b/>
        </w:rPr>
      </w:pPr>
      <w:r w:rsidRPr="00E85155">
        <w:t xml:space="preserve"> </w:t>
      </w:r>
    </w:p>
    <w:p w:rsidR="00E85155" w:rsidRPr="00C01CB7" w:rsidRDefault="00E85155" w:rsidP="00E85155">
      <w:pPr>
        <w:ind w:left="142" w:right="204"/>
        <w:jc w:val="center"/>
        <w:rPr>
          <w:rFonts w:eastAsia="SimSun"/>
          <w:b/>
          <w:sz w:val="20"/>
          <w:u w:val="single"/>
          <w:lang w:eastAsia="zh-CN"/>
        </w:rPr>
      </w:pPr>
      <w:r w:rsidRPr="0035661F">
        <w:rPr>
          <w:b/>
          <w:sz w:val="20"/>
          <w:u w:val="single"/>
        </w:rPr>
        <w:t xml:space="preserve">Цели проведения </w:t>
      </w:r>
      <w:r>
        <w:rPr>
          <w:rFonts w:eastAsia="SimSun"/>
          <w:b/>
          <w:sz w:val="20"/>
          <w:u w:val="single"/>
          <w:lang w:eastAsia="zh-CN"/>
        </w:rPr>
        <w:t>конференции</w:t>
      </w:r>
    </w:p>
    <w:p w:rsidR="00E85155" w:rsidRPr="0035661F" w:rsidRDefault="00E85155" w:rsidP="00E85155">
      <w:pPr>
        <w:numPr>
          <w:ilvl w:val="0"/>
          <w:numId w:val="2"/>
        </w:numPr>
        <w:tabs>
          <w:tab w:val="clear" w:pos="1580"/>
          <w:tab w:val="num" w:pos="426"/>
        </w:tabs>
        <w:ind w:left="0" w:right="204" w:firstLine="263"/>
        <w:jc w:val="both"/>
        <w:rPr>
          <w:sz w:val="20"/>
        </w:rPr>
      </w:pPr>
      <w:r w:rsidRPr="0035661F">
        <w:rPr>
          <w:sz w:val="20"/>
        </w:rPr>
        <w:t>развитие у молодёжи навыков проведения научного исследования;</w:t>
      </w:r>
    </w:p>
    <w:p w:rsidR="00E85155" w:rsidRPr="0035661F" w:rsidRDefault="00E85155" w:rsidP="00E85155">
      <w:pPr>
        <w:numPr>
          <w:ilvl w:val="0"/>
          <w:numId w:val="2"/>
        </w:numPr>
        <w:tabs>
          <w:tab w:val="clear" w:pos="1580"/>
          <w:tab w:val="num" w:pos="426"/>
        </w:tabs>
        <w:ind w:left="0" w:right="204" w:firstLine="263"/>
        <w:jc w:val="both"/>
        <w:rPr>
          <w:sz w:val="20"/>
        </w:rPr>
      </w:pPr>
      <w:r w:rsidRPr="0035661F">
        <w:rPr>
          <w:sz w:val="20"/>
        </w:rPr>
        <w:t>привлечение внимания молодёжи к экономическим, политическим и социальным проблемам;</w:t>
      </w:r>
    </w:p>
    <w:p w:rsidR="00E85155" w:rsidRPr="0035661F" w:rsidRDefault="00E85155" w:rsidP="00E85155">
      <w:pPr>
        <w:numPr>
          <w:ilvl w:val="0"/>
          <w:numId w:val="2"/>
        </w:numPr>
        <w:tabs>
          <w:tab w:val="clear" w:pos="1580"/>
          <w:tab w:val="num" w:pos="426"/>
        </w:tabs>
        <w:ind w:left="0" w:right="204" w:firstLine="263"/>
        <w:jc w:val="both"/>
        <w:rPr>
          <w:sz w:val="20"/>
        </w:rPr>
      </w:pPr>
      <w:r w:rsidRPr="0035661F">
        <w:rPr>
          <w:sz w:val="20"/>
        </w:rPr>
        <w:t>обмен мнениями участников по актуальным проблемам современности;</w:t>
      </w:r>
    </w:p>
    <w:p w:rsidR="00E85155" w:rsidRDefault="00E85155" w:rsidP="00E85155">
      <w:pPr>
        <w:numPr>
          <w:ilvl w:val="0"/>
          <w:numId w:val="2"/>
        </w:numPr>
        <w:tabs>
          <w:tab w:val="clear" w:pos="1580"/>
          <w:tab w:val="num" w:pos="426"/>
        </w:tabs>
        <w:ind w:left="0" w:right="204" w:firstLine="263"/>
        <w:jc w:val="both"/>
        <w:rPr>
          <w:sz w:val="20"/>
        </w:rPr>
      </w:pPr>
      <w:r w:rsidRPr="0035661F">
        <w:rPr>
          <w:sz w:val="20"/>
        </w:rPr>
        <w:t xml:space="preserve"> развитие навыков ораторского искусства; развитие лидерских качеств молодёжи.</w:t>
      </w:r>
    </w:p>
    <w:p w:rsidR="001005A6" w:rsidRDefault="001005A6" w:rsidP="001005A6">
      <w:pPr>
        <w:jc w:val="both"/>
        <w:rPr>
          <w:b/>
        </w:rPr>
      </w:pPr>
    </w:p>
    <w:p w:rsidR="001005A6" w:rsidRDefault="001005A6" w:rsidP="001005A6">
      <w:pPr>
        <w:jc w:val="center"/>
        <w:rPr>
          <w:b/>
        </w:rPr>
      </w:pPr>
    </w:p>
    <w:p w:rsidR="001005A6" w:rsidRDefault="001005A6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1005A6" w:rsidRDefault="001005A6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1005A6" w:rsidRDefault="001005A6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1005A6" w:rsidRDefault="001005A6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E85155" w:rsidRDefault="00E85155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E85155" w:rsidRDefault="00E85155" w:rsidP="00E85155">
      <w:pPr>
        <w:jc w:val="center"/>
        <w:rPr>
          <w:b/>
        </w:rPr>
      </w:pPr>
      <w:r>
        <w:rPr>
          <w:b/>
        </w:rPr>
        <w:t xml:space="preserve">ПРИГЛАСИТЕЛЬНЫЕ ПИСЬМА С ПРОГРАММОЙ КОНФЕРЕНЦИИ БУДУТ ВЫСЛАНЫ УЧАСТНИКАМ ПЕРСОНАЛЬНО </w:t>
      </w:r>
      <w:r w:rsidRPr="001A60BA">
        <w:rPr>
          <w:b/>
        </w:rPr>
        <w:t xml:space="preserve">до </w:t>
      </w:r>
      <w:r w:rsidR="00BE4F27">
        <w:rPr>
          <w:b/>
        </w:rPr>
        <w:t>1</w:t>
      </w:r>
      <w:r w:rsidRPr="001A60BA">
        <w:rPr>
          <w:b/>
        </w:rPr>
        <w:t xml:space="preserve">5 </w:t>
      </w:r>
      <w:r w:rsidR="00BE4F27">
        <w:rPr>
          <w:b/>
        </w:rPr>
        <w:t>марта</w:t>
      </w:r>
      <w:r>
        <w:rPr>
          <w:b/>
        </w:rPr>
        <w:t xml:space="preserve"> 201</w:t>
      </w:r>
      <w:r w:rsidR="00114FEF">
        <w:rPr>
          <w:b/>
        </w:rPr>
        <w:t>6</w:t>
      </w:r>
      <w:r>
        <w:rPr>
          <w:b/>
        </w:rPr>
        <w:t xml:space="preserve"> г.</w:t>
      </w:r>
    </w:p>
    <w:p w:rsidR="00E85155" w:rsidRDefault="00E85155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E85155" w:rsidRDefault="00E85155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E85155" w:rsidRDefault="00E85155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E85155" w:rsidRDefault="00E85155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E85155" w:rsidRDefault="00E85155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E85155" w:rsidRDefault="00E85155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1005A6" w:rsidRDefault="001005A6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1005A6" w:rsidRDefault="001005A6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1005A6" w:rsidRDefault="001005A6" w:rsidP="001005A6">
      <w:pPr>
        <w:tabs>
          <w:tab w:val="left" w:pos="4800"/>
        </w:tabs>
        <w:ind w:firstLine="284"/>
        <w:jc w:val="both"/>
        <w:rPr>
          <w:b/>
          <w:spacing w:val="-2"/>
          <w:sz w:val="22"/>
          <w:szCs w:val="22"/>
        </w:rPr>
      </w:pPr>
    </w:p>
    <w:p w:rsidR="001005A6" w:rsidRPr="008F1265" w:rsidRDefault="001005A6" w:rsidP="001005A6">
      <w:pPr>
        <w:tabs>
          <w:tab w:val="left" w:pos="4800"/>
        </w:tabs>
        <w:ind w:firstLine="284"/>
        <w:jc w:val="both"/>
        <w:rPr>
          <w:spacing w:val="-2"/>
          <w:sz w:val="22"/>
          <w:szCs w:val="22"/>
        </w:rPr>
      </w:pPr>
      <w:r w:rsidRPr="008F1265">
        <w:rPr>
          <w:b/>
          <w:spacing w:val="-2"/>
          <w:sz w:val="22"/>
          <w:szCs w:val="22"/>
        </w:rPr>
        <w:lastRenderedPageBreak/>
        <w:t>Регламент</w:t>
      </w:r>
      <w:r w:rsidRPr="008F1265">
        <w:rPr>
          <w:spacing w:val="-2"/>
          <w:sz w:val="22"/>
          <w:szCs w:val="22"/>
        </w:rPr>
        <w:t xml:space="preserve">: проведение предусматривает обсуждение ограниченного числа докладов, предварительно отобранных оргкомитетом по объявленным критериям. Процедура обсуждения: доклад – </w:t>
      </w:r>
      <w:r w:rsidR="00E85155">
        <w:rPr>
          <w:spacing w:val="-2"/>
          <w:sz w:val="22"/>
          <w:szCs w:val="22"/>
        </w:rPr>
        <w:t xml:space="preserve">до </w:t>
      </w:r>
      <w:r w:rsidRPr="008F1265">
        <w:rPr>
          <w:spacing w:val="-2"/>
          <w:sz w:val="22"/>
          <w:szCs w:val="22"/>
        </w:rPr>
        <w:t>1</w:t>
      </w:r>
      <w:r w:rsidR="00E85155">
        <w:rPr>
          <w:spacing w:val="-2"/>
          <w:sz w:val="22"/>
          <w:szCs w:val="22"/>
        </w:rPr>
        <w:t>5</w:t>
      </w:r>
      <w:r w:rsidRPr="008F1265">
        <w:rPr>
          <w:spacing w:val="-2"/>
          <w:sz w:val="22"/>
          <w:szCs w:val="22"/>
        </w:rPr>
        <w:t xml:space="preserve"> мин</w:t>
      </w:r>
      <w:r>
        <w:rPr>
          <w:spacing w:val="-2"/>
          <w:sz w:val="22"/>
          <w:szCs w:val="22"/>
        </w:rPr>
        <w:t xml:space="preserve"> (</w:t>
      </w:r>
      <w:r w:rsidRPr="008F1265">
        <w:rPr>
          <w:spacing w:val="-2"/>
          <w:sz w:val="22"/>
          <w:szCs w:val="22"/>
        </w:rPr>
        <w:t xml:space="preserve">ответы на вопросы – </w:t>
      </w:r>
      <w:r w:rsidR="00E85155">
        <w:rPr>
          <w:spacing w:val="-2"/>
          <w:sz w:val="22"/>
          <w:szCs w:val="22"/>
        </w:rPr>
        <w:t>до 10</w:t>
      </w:r>
      <w:r w:rsidRPr="008F1265">
        <w:rPr>
          <w:spacing w:val="-2"/>
          <w:sz w:val="22"/>
          <w:szCs w:val="22"/>
        </w:rPr>
        <w:t xml:space="preserve"> мин</w:t>
      </w:r>
      <w:r>
        <w:rPr>
          <w:spacing w:val="-2"/>
          <w:sz w:val="22"/>
          <w:szCs w:val="22"/>
        </w:rPr>
        <w:t>, выступление – 7 мин).</w:t>
      </w:r>
    </w:p>
    <w:p w:rsidR="001005A6" w:rsidRPr="008F1265" w:rsidRDefault="001005A6" w:rsidP="001005A6">
      <w:pPr>
        <w:pStyle w:val="a5"/>
        <w:tabs>
          <w:tab w:val="left" w:pos="4536"/>
        </w:tabs>
        <w:spacing w:after="0"/>
        <w:ind w:left="0" w:firstLine="284"/>
        <w:jc w:val="both"/>
        <w:rPr>
          <w:sz w:val="21"/>
          <w:szCs w:val="21"/>
        </w:rPr>
      </w:pPr>
      <w:r w:rsidRPr="008D0164">
        <w:t>Оргкомитет оставляет за собой право отбора, редактирования и решения о публикации представленных материалов. Материалы, не соответствующие указанным требованиям, приниматься не будут. Из числа публикуемых материалов оргкомитет осуществляет конкурсный отбор докладов, выносимых на обсуждение конференции.</w:t>
      </w:r>
    </w:p>
    <w:p w:rsidR="001005A6" w:rsidRDefault="001005A6" w:rsidP="001005A6">
      <w:pPr>
        <w:jc w:val="both"/>
        <w:rPr>
          <w:b/>
        </w:rPr>
      </w:pPr>
      <w:r w:rsidRPr="008F1265">
        <w:rPr>
          <w:b/>
          <w:sz w:val="21"/>
          <w:szCs w:val="21"/>
        </w:rPr>
        <w:t>Критерии конкурсного отбора</w:t>
      </w:r>
      <w:r w:rsidRPr="008F1265">
        <w:rPr>
          <w:sz w:val="21"/>
          <w:szCs w:val="21"/>
        </w:rPr>
        <w:t>: на обсуждение будут выноситься доклады, обосновывающие наличие проблемы и аргументирующие способы и пути ее решения, а также доклады дискуссионного характера, имеющие научную новизну</w:t>
      </w:r>
      <w:r>
        <w:rPr>
          <w:sz w:val="21"/>
          <w:szCs w:val="21"/>
        </w:rPr>
        <w:t>.</w:t>
      </w:r>
    </w:p>
    <w:p w:rsidR="001005A6" w:rsidRPr="00366B12" w:rsidRDefault="001005A6" w:rsidP="001005A6">
      <w:pPr>
        <w:jc w:val="both"/>
        <w:rPr>
          <w:b/>
          <w:i/>
        </w:rPr>
      </w:pPr>
      <w:r>
        <w:rPr>
          <w:b/>
          <w:i/>
        </w:rPr>
        <w:t xml:space="preserve">Тезисы докладов </w:t>
      </w:r>
      <w:r w:rsidRPr="000F4BBA">
        <w:rPr>
          <w:b/>
          <w:i/>
        </w:rPr>
        <w:t>и</w:t>
      </w:r>
      <w:r>
        <w:rPr>
          <w:b/>
          <w:i/>
        </w:rPr>
        <w:t xml:space="preserve"> </w:t>
      </w:r>
      <w:r w:rsidRPr="000F4BBA">
        <w:rPr>
          <w:b/>
          <w:i/>
        </w:rPr>
        <w:t>заявка высылаются на электронный адрес</w:t>
      </w:r>
    </w:p>
    <w:p w:rsidR="00DD34EC" w:rsidRPr="00DE772E" w:rsidRDefault="008F6D4C" w:rsidP="00DD34EC">
      <w:pPr>
        <w:ind w:firstLine="360"/>
        <w:jc w:val="center"/>
        <w:rPr>
          <w:b/>
          <w:i/>
        </w:rPr>
      </w:pPr>
      <w:r w:rsidRPr="008F6D4C">
        <w:t>t.bezruchko@aacprogress.ru</w:t>
      </w:r>
      <w:r w:rsidR="00114FEF">
        <w:t xml:space="preserve"> </w:t>
      </w:r>
    </w:p>
    <w:p w:rsidR="001005A6" w:rsidRDefault="001005A6" w:rsidP="001005A6">
      <w:pPr>
        <w:ind w:firstLine="360"/>
        <w:jc w:val="both"/>
        <w:rPr>
          <w:sz w:val="20"/>
          <w:szCs w:val="20"/>
        </w:rPr>
      </w:pPr>
      <w:r w:rsidRPr="00C13EB4">
        <w:rPr>
          <w:sz w:val="20"/>
          <w:szCs w:val="20"/>
        </w:rPr>
        <w:t>В электронном варианте каждая статья должна быть в отдельном файле. В имени файла укажите фамилию первого автора и первые три слова названия статьи.</w:t>
      </w:r>
      <w:r>
        <w:rPr>
          <w:sz w:val="20"/>
          <w:szCs w:val="20"/>
        </w:rPr>
        <w:t xml:space="preserve"> </w:t>
      </w:r>
      <w:r w:rsidRPr="00C13EB4">
        <w:rPr>
          <w:sz w:val="20"/>
          <w:szCs w:val="20"/>
        </w:rPr>
        <w:t>Материалы</w:t>
      </w:r>
      <w:r>
        <w:rPr>
          <w:sz w:val="20"/>
          <w:szCs w:val="20"/>
        </w:rPr>
        <w:t>,</w:t>
      </w:r>
      <w:r w:rsidRPr="00C13EB4">
        <w:rPr>
          <w:sz w:val="20"/>
          <w:szCs w:val="20"/>
        </w:rPr>
        <w:t xml:space="preserve"> отправляемые по электронной почте</w:t>
      </w:r>
      <w:r>
        <w:rPr>
          <w:sz w:val="20"/>
          <w:szCs w:val="20"/>
        </w:rPr>
        <w:t xml:space="preserve">, </w:t>
      </w:r>
      <w:r w:rsidRPr="00C13EB4">
        <w:rPr>
          <w:sz w:val="20"/>
          <w:szCs w:val="20"/>
        </w:rPr>
        <w:t xml:space="preserve">следует представлять в формате </w:t>
      </w:r>
      <w:r w:rsidRPr="00C13EB4">
        <w:rPr>
          <w:sz w:val="20"/>
          <w:szCs w:val="20"/>
          <w:lang w:val="en-US"/>
        </w:rPr>
        <w:t>MSWord</w:t>
      </w:r>
      <w:r w:rsidRPr="00C13EB4">
        <w:rPr>
          <w:sz w:val="20"/>
          <w:szCs w:val="20"/>
        </w:rPr>
        <w:t xml:space="preserve"> (файлы с расширением *</w:t>
      </w:r>
      <w:r w:rsidRPr="00C13EB4">
        <w:rPr>
          <w:sz w:val="20"/>
          <w:szCs w:val="20"/>
          <w:lang w:val="en-US"/>
        </w:rPr>
        <w:t>doc</w:t>
      </w:r>
      <w:r w:rsidRPr="00C13EB4">
        <w:rPr>
          <w:sz w:val="20"/>
          <w:szCs w:val="20"/>
        </w:rPr>
        <w:t xml:space="preserve"> или *</w:t>
      </w:r>
      <w:r w:rsidRPr="00C13EB4">
        <w:rPr>
          <w:sz w:val="20"/>
          <w:szCs w:val="20"/>
          <w:lang w:val="en-US"/>
        </w:rPr>
        <w:t>rtf</w:t>
      </w:r>
      <w:r w:rsidRPr="00C13EB4">
        <w:rPr>
          <w:sz w:val="20"/>
          <w:szCs w:val="20"/>
        </w:rPr>
        <w:t xml:space="preserve">). </w:t>
      </w:r>
      <w:r>
        <w:rPr>
          <w:sz w:val="20"/>
          <w:szCs w:val="20"/>
        </w:rPr>
        <w:t>Архивные файлы не принимаются.</w:t>
      </w:r>
    </w:p>
    <w:p w:rsidR="001005A6" w:rsidRDefault="001005A6" w:rsidP="001005A6">
      <w:pPr>
        <w:ind w:firstLine="35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 отправке материалов электронной почтой убедитесь в их получении, связавшись с ответственным за проведение конференции, если вы не дождетесь ответа в течение 5-ти дней по электронной почте. Если в течение 5-ти дней ответа вы не получили, направьте файлы заявки и статьи (доклада) вновь.</w:t>
      </w:r>
    </w:p>
    <w:p w:rsidR="001005A6" w:rsidRPr="00E65DAD" w:rsidRDefault="001005A6" w:rsidP="001005A6">
      <w:pPr>
        <w:ind w:firstLine="35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Заявка высылается в отдельном файле. Название заявки по фамилии и инициалам автора. </w:t>
      </w:r>
    </w:p>
    <w:p w:rsidR="001005A6" w:rsidRDefault="001005A6" w:rsidP="001005A6">
      <w:pPr>
        <w:jc w:val="center"/>
        <w:rPr>
          <w:b/>
          <w:i/>
        </w:rPr>
      </w:pPr>
    </w:p>
    <w:p w:rsidR="001005A6" w:rsidRDefault="001005A6" w:rsidP="001005A6">
      <w:pPr>
        <w:jc w:val="center"/>
        <w:rPr>
          <w:b/>
          <w:i/>
        </w:rPr>
      </w:pPr>
      <w:r w:rsidRPr="00E65DAD">
        <w:rPr>
          <w:b/>
          <w:i/>
        </w:rPr>
        <w:t>Оргкомитет конференции:</w:t>
      </w:r>
    </w:p>
    <w:p w:rsidR="00114FEF" w:rsidRDefault="00114FEF" w:rsidP="00BE4F27">
      <w:pPr>
        <w:ind w:firstLine="284"/>
      </w:pPr>
      <w:r w:rsidRPr="00114FEF">
        <w:lastRenderedPageBreak/>
        <w:t>Денисенко</w:t>
      </w:r>
      <w:r>
        <w:t xml:space="preserve"> Юрий Петрович</w:t>
      </w:r>
      <w:r w:rsidR="00BE4F27">
        <w:t xml:space="preserve"> </w:t>
      </w:r>
      <w:r w:rsidRPr="00114FEF">
        <w:t xml:space="preserve"> </w:t>
      </w:r>
      <w:r>
        <w:t>– управляющий директор</w:t>
      </w:r>
      <w:r w:rsidRPr="00114FEF">
        <w:t xml:space="preserve"> </w:t>
      </w:r>
      <w:r>
        <w:t>ПАО ААК «ПРОГРЕСС»;</w:t>
      </w:r>
    </w:p>
    <w:p w:rsidR="00114FEF" w:rsidRPr="00114FEF" w:rsidRDefault="00114FEF" w:rsidP="00BE4F27">
      <w:pPr>
        <w:ind w:firstLine="284"/>
      </w:pPr>
      <w:proofErr w:type="spellStart"/>
      <w:r>
        <w:t>Стребков</w:t>
      </w:r>
      <w:proofErr w:type="spellEnd"/>
      <w:r>
        <w:t xml:space="preserve"> Виктор Алексеевич – </w:t>
      </w:r>
      <w:r w:rsidR="00BE4F27">
        <w:t>первы</w:t>
      </w:r>
      <w:r>
        <w:t>й зам</w:t>
      </w:r>
      <w:r w:rsidR="00BE4F27">
        <w:t>еститель</w:t>
      </w:r>
      <w:r>
        <w:t xml:space="preserve"> управляющего директора;</w:t>
      </w:r>
    </w:p>
    <w:p w:rsidR="00AA6931" w:rsidRDefault="00AA6931" w:rsidP="001005A6">
      <w:pPr>
        <w:ind w:right="11" w:firstLine="284"/>
        <w:jc w:val="both"/>
      </w:pPr>
      <w:r>
        <w:t>Быков Иван Васильевич</w:t>
      </w:r>
      <w:r w:rsidR="00BE4F27">
        <w:t xml:space="preserve"> </w:t>
      </w:r>
      <w:r>
        <w:t>–</w:t>
      </w:r>
      <w:r w:rsidR="00BE4F27">
        <w:t xml:space="preserve"> заместитель </w:t>
      </w:r>
      <w:r>
        <w:t>техническ</w:t>
      </w:r>
      <w:r w:rsidR="00BE4F27">
        <w:t>ого</w:t>
      </w:r>
      <w:r>
        <w:t xml:space="preserve"> директор</w:t>
      </w:r>
      <w:r w:rsidR="00BE4F27">
        <w:t>а</w:t>
      </w:r>
      <w:r w:rsidR="00922C1E">
        <w:t>;</w:t>
      </w:r>
    </w:p>
    <w:p w:rsidR="00E85155" w:rsidRDefault="00E85155" w:rsidP="001005A6">
      <w:pPr>
        <w:ind w:right="11" w:firstLine="284"/>
        <w:jc w:val="both"/>
      </w:pPr>
      <w:r>
        <w:t>Макаров Евгений Викторович  –  заместитель управляющего директора</w:t>
      </w:r>
      <w:r w:rsidR="00922C1E">
        <w:t>;</w:t>
      </w:r>
    </w:p>
    <w:p w:rsidR="00E85155" w:rsidRDefault="00E85155" w:rsidP="00E85155">
      <w:pPr>
        <w:ind w:right="11" w:firstLine="284"/>
        <w:jc w:val="both"/>
      </w:pPr>
      <w:r w:rsidRPr="00B82EC6">
        <w:t xml:space="preserve">Огнев Юрий Федорович </w:t>
      </w:r>
      <w:r>
        <w:t>–</w:t>
      </w:r>
      <w:r w:rsidRPr="00B82EC6">
        <w:t xml:space="preserve"> д.т.н.</w:t>
      </w:r>
      <w:r>
        <w:t>,</w:t>
      </w:r>
      <w:r w:rsidR="008F6D4C">
        <w:t xml:space="preserve"> проф.</w:t>
      </w:r>
      <w:r>
        <w:t xml:space="preserve"> директор </w:t>
      </w:r>
      <w:r w:rsidR="00BE4F27">
        <w:t>ф</w:t>
      </w:r>
      <w:r w:rsidRPr="00B82EC6">
        <w:t>илиала ДВФУ в г. Арсеньеве</w:t>
      </w:r>
      <w:r>
        <w:t>;</w:t>
      </w:r>
    </w:p>
    <w:p w:rsidR="00BE4F27" w:rsidRPr="00B82EC6" w:rsidRDefault="00BE4F27" w:rsidP="00E85155">
      <w:pPr>
        <w:ind w:right="11" w:firstLine="284"/>
        <w:jc w:val="both"/>
      </w:pPr>
      <w:proofErr w:type="spellStart"/>
      <w:r>
        <w:t>Колтович</w:t>
      </w:r>
      <w:proofErr w:type="spellEnd"/>
      <w:r>
        <w:t xml:space="preserve"> Михаил Владимирович </w:t>
      </w:r>
      <w:r>
        <w:t>–</w:t>
      </w:r>
      <w:r>
        <w:t xml:space="preserve"> руководитель исполкома ПРО СМР;</w:t>
      </w:r>
    </w:p>
    <w:p w:rsidR="008F6D4C" w:rsidRDefault="00BE4F27" w:rsidP="001005A6">
      <w:pPr>
        <w:ind w:right="11" w:firstLine="284"/>
        <w:jc w:val="both"/>
        <w:rPr>
          <w:color w:val="000000"/>
        </w:rPr>
      </w:pPr>
      <w:proofErr w:type="spellStart"/>
      <w:r>
        <w:rPr>
          <w:color w:val="000000"/>
        </w:rPr>
        <w:t>Клочкова</w:t>
      </w:r>
      <w:proofErr w:type="spellEnd"/>
      <w:r>
        <w:rPr>
          <w:color w:val="000000"/>
        </w:rPr>
        <w:t xml:space="preserve"> И</w:t>
      </w:r>
      <w:r w:rsidR="008F6D4C">
        <w:rPr>
          <w:color w:val="000000"/>
        </w:rPr>
        <w:t>.</w:t>
      </w:r>
      <w:r>
        <w:rPr>
          <w:color w:val="000000"/>
        </w:rPr>
        <w:t>А</w:t>
      </w:r>
      <w:r w:rsidR="008F6D4C">
        <w:rPr>
          <w:color w:val="000000"/>
        </w:rPr>
        <w:t>.</w:t>
      </w:r>
      <w:r w:rsidR="008F6D4C">
        <w:t xml:space="preserve">– </w:t>
      </w:r>
      <w:r w:rsidR="008F6D4C">
        <w:rPr>
          <w:color w:val="000000"/>
        </w:rPr>
        <w:t>представитель ПРО СМР</w:t>
      </w:r>
      <w:r w:rsidR="007F35A8">
        <w:rPr>
          <w:color w:val="000000"/>
        </w:rPr>
        <w:t xml:space="preserve"> в г. Арсеньеве</w:t>
      </w:r>
      <w:r w:rsidR="008F6D4C">
        <w:rPr>
          <w:color w:val="000000"/>
        </w:rPr>
        <w:t>;</w:t>
      </w:r>
    </w:p>
    <w:p w:rsidR="001005A6" w:rsidRPr="00B82EC6" w:rsidRDefault="001005A6" w:rsidP="001005A6">
      <w:pPr>
        <w:ind w:right="11" w:firstLine="284"/>
        <w:jc w:val="both"/>
      </w:pPr>
      <w:r>
        <w:t>Бердиев Олег Шамильевич –</w:t>
      </w:r>
      <w:r w:rsidRPr="00B82EC6">
        <w:t xml:space="preserve"> зам. директора по </w:t>
      </w:r>
      <w:r>
        <w:t xml:space="preserve">НИР </w:t>
      </w:r>
      <w:r w:rsidR="00BE4F27">
        <w:t>ф</w:t>
      </w:r>
      <w:r>
        <w:t>илиала ДВФУ;</w:t>
      </w:r>
    </w:p>
    <w:p w:rsidR="001005A6" w:rsidRPr="00B82EC6" w:rsidRDefault="008F6D4C" w:rsidP="001005A6">
      <w:pPr>
        <w:ind w:right="11" w:firstLine="284"/>
        <w:jc w:val="both"/>
      </w:pPr>
      <w:r>
        <w:t>Бойчук В.Д.</w:t>
      </w:r>
      <w:r w:rsidR="00E85155">
        <w:t xml:space="preserve"> – </w:t>
      </w:r>
      <w:r>
        <w:t xml:space="preserve"> главный конструктор</w:t>
      </w:r>
      <w:r w:rsidR="00E85155">
        <w:t xml:space="preserve"> </w:t>
      </w:r>
      <w:r>
        <w:t>П</w:t>
      </w:r>
      <w:r w:rsidR="00E85155">
        <w:t>АО ААК «ПРОГРЕСС»</w:t>
      </w:r>
      <w:r w:rsidR="001005A6">
        <w:t>;</w:t>
      </w:r>
    </w:p>
    <w:p w:rsidR="001005A6" w:rsidRPr="00B82EC6" w:rsidRDefault="008F6D4C" w:rsidP="001005A6">
      <w:pPr>
        <w:ind w:right="11" w:firstLine="284"/>
        <w:jc w:val="both"/>
      </w:pPr>
      <w:r>
        <w:t xml:space="preserve"> Ярцев А.С.</w:t>
      </w:r>
      <w:r w:rsidR="00E85155">
        <w:t xml:space="preserve"> – гл</w:t>
      </w:r>
      <w:r>
        <w:t>авный</w:t>
      </w:r>
      <w:r w:rsidR="00E85155">
        <w:t xml:space="preserve"> технолог </w:t>
      </w:r>
      <w:r>
        <w:t>П</w:t>
      </w:r>
      <w:r w:rsidR="00922C1E">
        <w:t>АО ААК «ПРОГРЕСС»;</w:t>
      </w:r>
    </w:p>
    <w:p w:rsidR="00922C1E" w:rsidRDefault="008F6D4C" w:rsidP="001005A6">
      <w:pPr>
        <w:ind w:right="11" w:firstLine="284"/>
        <w:jc w:val="both"/>
      </w:pPr>
      <w:r>
        <w:t xml:space="preserve"> Шутов Ю.Н.</w:t>
      </w:r>
      <w:r w:rsidR="00922C1E">
        <w:t xml:space="preserve"> – </w:t>
      </w:r>
      <w:r>
        <w:t>главный металлург</w:t>
      </w:r>
      <w:r w:rsidR="00922C1E" w:rsidRPr="00922C1E">
        <w:t xml:space="preserve"> </w:t>
      </w:r>
      <w:r>
        <w:t>П</w:t>
      </w:r>
      <w:r w:rsidR="00922C1E">
        <w:t>АО ААК «ПРОГРЕСС»;</w:t>
      </w:r>
    </w:p>
    <w:p w:rsidR="00922C1E" w:rsidRDefault="008F6D4C" w:rsidP="001005A6">
      <w:pPr>
        <w:ind w:right="11" w:firstLine="284"/>
        <w:jc w:val="both"/>
      </w:pPr>
      <w:r>
        <w:t>Мартёха А.П.</w:t>
      </w:r>
      <w:r w:rsidR="00922C1E">
        <w:t xml:space="preserve"> –</w:t>
      </w:r>
      <w:r w:rsidR="00922C1E" w:rsidRPr="00922C1E">
        <w:t xml:space="preserve"> </w:t>
      </w:r>
      <w:r>
        <w:t>главный механик</w:t>
      </w:r>
      <w:r w:rsidR="00922C1E" w:rsidRPr="00922C1E">
        <w:t xml:space="preserve"> </w:t>
      </w:r>
      <w:r>
        <w:t>П</w:t>
      </w:r>
      <w:r w:rsidR="00922C1E">
        <w:t>АО ААК «ПРОГРЕСС»;</w:t>
      </w:r>
    </w:p>
    <w:p w:rsidR="00922C1E" w:rsidRDefault="008F6D4C" w:rsidP="001005A6">
      <w:pPr>
        <w:ind w:right="11" w:firstLine="284"/>
        <w:jc w:val="both"/>
      </w:pPr>
      <w:r>
        <w:t>Средних В.П.</w:t>
      </w:r>
      <w:r w:rsidR="00922C1E">
        <w:t xml:space="preserve"> –</w:t>
      </w:r>
      <w:r w:rsidR="00922C1E" w:rsidRPr="00922C1E">
        <w:t xml:space="preserve"> </w:t>
      </w:r>
      <w:r w:rsidR="00922C1E">
        <w:t>зам.</w:t>
      </w:r>
      <w:r w:rsidR="00922C1E" w:rsidRPr="00922C1E">
        <w:t xml:space="preserve"> </w:t>
      </w:r>
      <w:r w:rsidR="00922C1E">
        <w:t xml:space="preserve">гл. </w:t>
      </w:r>
      <w:r>
        <w:t>техноло</w:t>
      </w:r>
      <w:r w:rsidR="00922C1E">
        <w:t>га</w:t>
      </w:r>
      <w:r w:rsidR="00922C1E" w:rsidRPr="00922C1E">
        <w:t xml:space="preserve"> </w:t>
      </w:r>
      <w:r>
        <w:t>П</w:t>
      </w:r>
      <w:r w:rsidR="00922C1E">
        <w:t>АО ААК «ПРОГРЕСС»;</w:t>
      </w:r>
    </w:p>
    <w:p w:rsidR="00922C1E" w:rsidRDefault="008F6D4C" w:rsidP="001005A6">
      <w:pPr>
        <w:ind w:right="11" w:firstLine="284"/>
        <w:jc w:val="both"/>
      </w:pPr>
      <w:r>
        <w:t>Ильин Э.Э.</w:t>
      </w:r>
      <w:r w:rsidR="00922C1E">
        <w:t xml:space="preserve"> –</w:t>
      </w:r>
      <w:r w:rsidR="00922C1E" w:rsidRPr="00922C1E">
        <w:t xml:space="preserve"> </w:t>
      </w:r>
      <w:r>
        <w:t>зам.</w:t>
      </w:r>
      <w:r w:rsidRPr="00922C1E">
        <w:t xml:space="preserve"> </w:t>
      </w:r>
      <w:r>
        <w:t>гл. технолога  П</w:t>
      </w:r>
      <w:r w:rsidR="00922C1E">
        <w:t>АО ААК «ПРОГРЕСС»;</w:t>
      </w:r>
    </w:p>
    <w:p w:rsidR="00922C1E" w:rsidRDefault="00922C1E" w:rsidP="001005A6">
      <w:pPr>
        <w:ind w:right="11" w:firstLine="284"/>
        <w:jc w:val="both"/>
      </w:pPr>
      <w:r>
        <w:t xml:space="preserve">Бобровникова Ю.В. – </w:t>
      </w:r>
      <w:proofErr w:type="spellStart"/>
      <w:r>
        <w:t>инж</w:t>
      </w:r>
      <w:proofErr w:type="spellEnd"/>
      <w:r>
        <w:t>-технолог</w:t>
      </w:r>
      <w:r w:rsidRPr="00922C1E">
        <w:t xml:space="preserve"> </w:t>
      </w:r>
      <w:r w:rsidR="008F6D4C">
        <w:t>П</w:t>
      </w:r>
      <w:r>
        <w:t>АО ААК «ПРОГРЕСС»;</w:t>
      </w:r>
    </w:p>
    <w:p w:rsidR="00922C1E" w:rsidRDefault="00922C1E" w:rsidP="001005A6">
      <w:pPr>
        <w:ind w:right="11" w:firstLine="284"/>
        <w:jc w:val="both"/>
      </w:pPr>
      <w:r>
        <w:t>Заика Д.В. – зам. нач. цеха</w:t>
      </w:r>
      <w:r w:rsidRPr="00922C1E">
        <w:t xml:space="preserve"> </w:t>
      </w:r>
      <w:r w:rsidR="008F6D4C">
        <w:t>П</w:t>
      </w:r>
      <w:r>
        <w:t>АО ААК «ПРОГРЕСС»;</w:t>
      </w:r>
    </w:p>
    <w:p w:rsidR="001005A6" w:rsidRDefault="00922C1E" w:rsidP="001005A6">
      <w:pPr>
        <w:ind w:right="11" w:firstLine="284"/>
        <w:jc w:val="both"/>
        <w:rPr>
          <w:color w:val="000000"/>
        </w:rPr>
      </w:pPr>
      <w:r>
        <w:t>Безручко Т.В.</w:t>
      </w:r>
      <w:r w:rsidR="00E85155">
        <w:t xml:space="preserve"> </w:t>
      </w:r>
      <w:r>
        <w:t>– нач</w:t>
      </w:r>
      <w:r w:rsidR="008F6D4C">
        <w:t>альник</w:t>
      </w:r>
      <w:r>
        <w:t xml:space="preserve"> отдела</w:t>
      </w:r>
      <w:r w:rsidRPr="00922C1E">
        <w:t xml:space="preserve"> </w:t>
      </w:r>
      <w:r w:rsidR="008F6D4C">
        <w:t>бережливого производства П</w:t>
      </w:r>
      <w:r>
        <w:t>АО ААК «ПРОГРЕСС»</w:t>
      </w:r>
      <w:r w:rsidR="007F35A8">
        <w:t>.</w:t>
      </w:r>
      <w:bookmarkStart w:id="0" w:name="_GoBack"/>
      <w:bookmarkEnd w:id="0"/>
      <w:r>
        <w:rPr>
          <w:color w:val="000000"/>
        </w:rPr>
        <w:t xml:space="preserve"> </w:t>
      </w:r>
    </w:p>
    <w:p w:rsidR="00B7581D" w:rsidRDefault="00B7581D"/>
    <w:sectPr w:rsidR="00B7581D" w:rsidSect="00030DC2">
      <w:headerReference w:type="default" r:id="rId18"/>
      <w:pgSz w:w="16838" w:h="11906" w:orient="landscape"/>
      <w:pgMar w:top="851" w:right="638" w:bottom="567" w:left="720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A6" w:rsidRDefault="008D4EA6">
      <w:r>
        <w:separator/>
      </w:r>
    </w:p>
  </w:endnote>
  <w:endnote w:type="continuationSeparator" w:id="0">
    <w:p w:rsidR="008D4EA6" w:rsidRDefault="008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A6" w:rsidRDefault="008D4EA6">
      <w:r>
        <w:separator/>
      </w:r>
    </w:p>
  </w:footnote>
  <w:footnote w:type="continuationSeparator" w:id="0">
    <w:p w:rsidR="008D4EA6" w:rsidRDefault="008D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8F" w:rsidRDefault="00C00F97">
    <w:pPr>
      <w:pStyle w:val="a3"/>
    </w:pPr>
    <w:r>
      <w:t xml:space="preserve">     ИНФОРМАЦИОННОЕ СООБЩЕНИЕ                       ИНФОРМАЦИОННОЕ СООБЩЕНИЕ                    ИНФОРМАЦИОННОЕ СООБЩЕНИЕ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6350"/>
    <w:multiLevelType w:val="hybridMultilevel"/>
    <w:tmpl w:val="7B9C6F4E"/>
    <w:lvl w:ilvl="0" w:tplc="66C27B50">
      <w:start w:val="1"/>
      <w:numFmt w:val="bullet"/>
      <w:lvlText w:val="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95743D"/>
    <w:multiLevelType w:val="hybridMultilevel"/>
    <w:tmpl w:val="139EE7DA"/>
    <w:lvl w:ilvl="0" w:tplc="A0427BEE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9EC"/>
    <w:rsid w:val="0009558C"/>
    <w:rsid w:val="001005A6"/>
    <w:rsid w:val="0011338D"/>
    <w:rsid w:val="0011457F"/>
    <w:rsid w:val="00114FEF"/>
    <w:rsid w:val="0018514A"/>
    <w:rsid w:val="002315E1"/>
    <w:rsid w:val="00262603"/>
    <w:rsid w:val="002A545F"/>
    <w:rsid w:val="002C372E"/>
    <w:rsid w:val="00306184"/>
    <w:rsid w:val="003355B2"/>
    <w:rsid w:val="00402B21"/>
    <w:rsid w:val="00475621"/>
    <w:rsid w:val="00565548"/>
    <w:rsid w:val="005C2AE5"/>
    <w:rsid w:val="005D3E61"/>
    <w:rsid w:val="005F1DA5"/>
    <w:rsid w:val="00617BE3"/>
    <w:rsid w:val="00633C95"/>
    <w:rsid w:val="00657B52"/>
    <w:rsid w:val="006C1F84"/>
    <w:rsid w:val="00753087"/>
    <w:rsid w:val="00783FBE"/>
    <w:rsid w:val="007B05DB"/>
    <w:rsid w:val="007D19B8"/>
    <w:rsid w:val="007D4C4B"/>
    <w:rsid w:val="007F35A8"/>
    <w:rsid w:val="008949EC"/>
    <w:rsid w:val="008A283C"/>
    <w:rsid w:val="008D4EA6"/>
    <w:rsid w:val="008F6D4C"/>
    <w:rsid w:val="00922C1E"/>
    <w:rsid w:val="00933003"/>
    <w:rsid w:val="00983CA5"/>
    <w:rsid w:val="009D31FC"/>
    <w:rsid w:val="00AA6931"/>
    <w:rsid w:val="00AF4541"/>
    <w:rsid w:val="00B055F1"/>
    <w:rsid w:val="00B169FB"/>
    <w:rsid w:val="00B7581D"/>
    <w:rsid w:val="00BE07B4"/>
    <w:rsid w:val="00BE4F27"/>
    <w:rsid w:val="00BF3416"/>
    <w:rsid w:val="00C00F97"/>
    <w:rsid w:val="00C86083"/>
    <w:rsid w:val="00D339A9"/>
    <w:rsid w:val="00D53E6E"/>
    <w:rsid w:val="00DC08AA"/>
    <w:rsid w:val="00DD34EC"/>
    <w:rsid w:val="00DE772E"/>
    <w:rsid w:val="00E24192"/>
    <w:rsid w:val="00E85155"/>
    <w:rsid w:val="00E877FC"/>
    <w:rsid w:val="00FB76F6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0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005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00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8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33C9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05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0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005A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005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53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308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33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4DFF5-049D-451E-A29E-513C34F1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Бердиев Олег Шамильевич</cp:lastModifiedBy>
  <cp:revision>32</cp:revision>
  <dcterms:created xsi:type="dcterms:W3CDTF">2014-02-21T03:06:00Z</dcterms:created>
  <dcterms:modified xsi:type="dcterms:W3CDTF">2016-03-12T00:05:00Z</dcterms:modified>
</cp:coreProperties>
</file>